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BD" w:rsidRDefault="00EC76F8">
      <w:pPr>
        <w:spacing w:line="360" w:lineRule="auto"/>
        <w:jc w:val="center"/>
        <w:rPr>
          <w:b/>
          <w:bCs/>
          <w:sz w:val="44"/>
          <w:szCs w:val="44"/>
        </w:rPr>
      </w:pPr>
      <w:r>
        <w:rPr>
          <w:rFonts w:hint="eastAsia"/>
          <w:b/>
          <w:bCs/>
          <w:sz w:val="44"/>
          <w:szCs w:val="44"/>
        </w:rPr>
        <w:t>桦甸市城市基础设施开发</w:t>
      </w:r>
    </w:p>
    <w:p w:rsidR="00C15BBD" w:rsidRDefault="00EC76F8">
      <w:pPr>
        <w:spacing w:line="360" w:lineRule="auto"/>
        <w:jc w:val="center"/>
        <w:rPr>
          <w:b/>
          <w:bCs/>
          <w:sz w:val="44"/>
          <w:szCs w:val="44"/>
        </w:rPr>
      </w:pPr>
      <w:r>
        <w:rPr>
          <w:rFonts w:hint="eastAsia"/>
          <w:b/>
          <w:bCs/>
          <w:sz w:val="44"/>
          <w:szCs w:val="44"/>
        </w:rPr>
        <w:t>建设投资有限公司</w:t>
      </w:r>
      <w:r>
        <w:rPr>
          <w:rFonts w:hint="eastAsia"/>
          <w:b/>
          <w:bCs/>
          <w:sz w:val="44"/>
          <w:szCs w:val="44"/>
        </w:rPr>
        <w:t>环境信息公示</w:t>
      </w:r>
    </w:p>
    <w:p w:rsidR="00C15BBD" w:rsidRDefault="00C15BBD">
      <w:pPr>
        <w:jc w:val="center"/>
        <w:rPr>
          <w:sz w:val="44"/>
          <w:szCs w:val="44"/>
        </w:rPr>
      </w:pPr>
    </w:p>
    <w:p w:rsidR="00C15BBD" w:rsidRDefault="00EC76F8">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一、基本信息</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单位名称：</w:t>
      </w:r>
      <w:r>
        <w:rPr>
          <w:rFonts w:ascii="仿宋" w:eastAsia="仿宋" w:hAnsi="仿宋" w:cs="仿宋" w:hint="eastAsia"/>
          <w:sz w:val="32"/>
          <w:szCs w:val="32"/>
        </w:rPr>
        <w:t>桦甸市城市基础设施开发建设投资有限公司</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统一社会信用代码：</w:t>
      </w:r>
      <w:r>
        <w:rPr>
          <w:rFonts w:ascii="仿宋" w:eastAsia="仿宋" w:hAnsi="仿宋" w:cs="仿宋" w:hint="eastAsia"/>
          <w:sz w:val="32"/>
          <w:szCs w:val="32"/>
        </w:rPr>
        <w:t xml:space="preserve">9122028274932666XG </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法定代表人：</w:t>
      </w:r>
      <w:r>
        <w:rPr>
          <w:rFonts w:ascii="仿宋" w:eastAsia="仿宋" w:hAnsi="仿宋" w:cs="仿宋" w:hint="eastAsia"/>
          <w:sz w:val="32"/>
          <w:szCs w:val="32"/>
        </w:rPr>
        <w:t>李伟</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生产地址：</w:t>
      </w:r>
      <w:r>
        <w:rPr>
          <w:rFonts w:ascii="仿宋" w:eastAsia="仿宋" w:hAnsi="仿宋" w:cs="仿宋" w:hint="eastAsia"/>
          <w:sz w:val="32"/>
          <w:szCs w:val="32"/>
        </w:rPr>
        <w:t>桦甸市垃圾处理工程位于桦甸镇高阳帽子山以南，苏密沟以东的山间谷地处</w:t>
      </w:r>
      <w:r>
        <w:rPr>
          <w:rFonts w:ascii="仿宋" w:eastAsia="仿宋" w:hAnsi="仿宋" w:cs="仿宋" w:hint="eastAsia"/>
          <w:sz w:val="32"/>
          <w:szCs w:val="32"/>
        </w:rPr>
        <w:t xml:space="preserve"> </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联系方</w:t>
      </w:r>
      <w:r>
        <w:rPr>
          <w:rFonts w:ascii="仿宋" w:eastAsia="仿宋" w:hAnsi="仿宋" w:cs="仿宋" w:hint="eastAsia"/>
          <w:sz w:val="32"/>
          <w:szCs w:val="32"/>
        </w:rPr>
        <w:t>式：</w:t>
      </w:r>
      <w:r>
        <w:rPr>
          <w:rFonts w:ascii="仿宋" w:eastAsia="仿宋" w:hAnsi="仿宋" w:cs="仿宋" w:hint="eastAsia"/>
          <w:sz w:val="32"/>
          <w:szCs w:val="32"/>
        </w:rPr>
        <w:t>0432-66251858</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桦甸市城市基础设施开发建设投资有限公司投资建设的桦甸市城市生活垃圾综合处理厂</w:t>
      </w:r>
      <w:r>
        <w:rPr>
          <w:rFonts w:ascii="仿宋" w:eastAsia="仿宋" w:hAnsi="仿宋" w:cs="仿宋" w:hint="eastAsia"/>
          <w:sz w:val="32"/>
          <w:szCs w:val="32"/>
        </w:rPr>
        <w:t>，解决了桦甸地区</w:t>
      </w:r>
      <w:r>
        <w:rPr>
          <w:rFonts w:ascii="仿宋" w:eastAsia="仿宋" w:hAnsi="仿宋" w:cs="仿宋" w:hint="eastAsia"/>
          <w:sz w:val="32"/>
          <w:szCs w:val="32"/>
        </w:rPr>
        <w:t>生活垃圾填埋场能力不足的</w:t>
      </w:r>
      <w:r>
        <w:rPr>
          <w:rFonts w:ascii="仿宋" w:eastAsia="仿宋" w:hAnsi="仿宋" w:cs="仿宋" w:hint="eastAsia"/>
          <w:sz w:val="32"/>
          <w:szCs w:val="32"/>
        </w:rPr>
        <w:t>问题。</w:t>
      </w:r>
      <w:r>
        <w:rPr>
          <w:rFonts w:ascii="仿宋" w:eastAsia="仿宋" w:hAnsi="仿宋" w:cs="仿宋" w:hint="eastAsia"/>
          <w:sz w:val="32"/>
          <w:szCs w:val="32"/>
        </w:rPr>
        <w:t>桦甸市城市基础设施开发建设投资有限公司以</w:t>
      </w:r>
      <w:r>
        <w:rPr>
          <w:rFonts w:ascii="仿宋" w:eastAsia="仿宋" w:hAnsi="仿宋" w:cs="仿宋" w:hint="eastAsia"/>
          <w:sz w:val="32"/>
          <w:szCs w:val="32"/>
        </w:rPr>
        <w:t>吉环行审字【</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1365</w:t>
      </w:r>
      <w:r>
        <w:rPr>
          <w:rFonts w:ascii="仿宋" w:eastAsia="仿宋" w:hAnsi="仿宋" w:cs="仿宋" w:hint="eastAsia"/>
          <w:sz w:val="32"/>
          <w:szCs w:val="32"/>
        </w:rPr>
        <w:t>号、桦环函</w:t>
      </w:r>
      <w:r>
        <w:rPr>
          <w:rFonts w:ascii="仿宋" w:eastAsia="仿宋" w:hAnsi="仿宋" w:cs="仿宋" w:hint="eastAsia"/>
          <w:sz w:val="32"/>
          <w:szCs w:val="32"/>
        </w:rPr>
        <w:t>[2016]21</w:t>
      </w:r>
      <w:r>
        <w:rPr>
          <w:rFonts w:ascii="仿宋" w:eastAsia="仿宋" w:hAnsi="仿宋" w:cs="仿宋" w:hint="eastAsia"/>
          <w:sz w:val="32"/>
          <w:szCs w:val="32"/>
        </w:rPr>
        <w:t>号、桦环函</w:t>
      </w:r>
      <w:r>
        <w:rPr>
          <w:rFonts w:ascii="仿宋" w:eastAsia="仿宋" w:hAnsi="仿宋" w:cs="仿宋" w:hint="eastAsia"/>
          <w:sz w:val="32"/>
          <w:szCs w:val="32"/>
        </w:rPr>
        <w:t>[2021]37</w:t>
      </w:r>
      <w:r>
        <w:rPr>
          <w:rFonts w:ascii="仿宋" w:eastAsia="仿宋" w:hAnsi="仿宋" w:cs="仿宋" w:hint="eastAsia"/>
          <w:sz w:val="32"/>
          <w:szCs w:val="32"/>
        </w:rPr>
        <w:t>号等</w:t>
      </w:r>
      <w:r>
        <w:rPr>
          <w:rFonts w:ascii="仿宋" w:eastAsia="仿宋" w:hAnsi="仿宋" w:cs="仿宋" w:hint="eastAsia"/>
          <w:sz w:val="32"/>
          <w:szCs w:val="32"/>
        </w:rPr>
        <w:t>文件批准建设。</w:t>
      </w:r>
      <w:r>
        <w:rPr>
          <w:rFonts w:ascii="仿宋" w:eastAsia="仿宋" w:hAnsi="仿宋" w:cs="仿宋" w:hint="eastAsia"/>
          <w:sz w:val="32"/>
          <w:szCs w:val="32"/>
        </w:rPr>
        <w:t>本项目现有处理规模为</w:t>
      </w:r>
      <w:r>
        <w:rPr>
          <w:rFonts w:ascii="仿宋" w:eastAsia="仿宋" w:hAnsi="仿宋" w:cs="仿宋" w:hint="eastAsia"/>
          <w:sz w:val="32"/>
          <w:szCs w:val="32"/>
        </w:rPr>
        <w:t>500t/d</w:t>
      </w:r>
      <w:r>
        <w:rPr>
          <w:rFonts w:ascii="仿宋" w:eastAsia="仿宋" w:hAnsi="仿宋" w:cs="仿宋" w:hint="eastAsia"/>
          <w:sz w:val="32"/>
          <w:szCs w:val="32"/>
        </w:rPr>
        <w:t>，其中包括生活垃圾</w:t>
      </w:r>
      <w:r>
        <w:rPr>
          <w:rFonts w:ascii="仿宋" w:eastAsia="仿宋" w:hAnsi="仿宋" w:cs="仿宋" w:hint="eastAsia"/>
          <w:sz w:val="32"/>
          <w:szCs w:val="32"/>
        </w:rPr>
        <w:t>380t/d</w:t>
      </w:r>
      <w:r>
        <w:rPr>
          <w:rFonts w:ascii="仿宋" w:eastAsia="仿宋" w:hAnsi="仿宋" w:cs="仿宋" w:hint="eastAsia"/>
          <w:sz w:val="32"/>
          <w:szCs w:val="32"/>
        </w:rPr>
        <w:t>、粪便</w:t>
      </w:r>
      <w:r>
        <w:rPr>
          <w:rFonts w:ascii="仿宋" w:eastAsia="仿宋" w:hAnsi="仿宋" w:cs="仿宋" w:hint="eastAsia"/>
          <w:sz w:val="32"/>
          <w:szCs w:val="32"/>
        </w:rPr>
        <w:t>100t/d</w:t>
      </w:r>
      <w:r>
        <w:rPr>
          <w:rFonts w:ascii="仿宋" w:eastAsia="仿宋" w:hAnsi="仿宋" w:cs="仿宋" w:hint="eastAsia"/>
          <w:sz w:val="32"/>
          <w:szCs w:val="32"/>
        </w:rPr>
        <w:t>、污水处理厂污泥</w:t>
      </w:r>
      <w:r>
        <w:rPr>
          <w:rFonts w:ascii="仿宋" w:eastAsia="仿宋" w:hAnsi="仿宋" w:cs="仿宋" w:hint="eastAsia"/>
          <w:sz w:val="32"/>
          <w:szCs w:val="32"/>
        </w:rPr>
        <w:t>20t/d</w:t>
      </w:r>
      <w:r>
        <w:rPr>
          <w:rFonts w:ascii="仿宋" w:eastAsia="仿宋" w:hAnsi="仿宋" w:cs="仿宋" w:hint="eastAsia"/>
          <w:sz w:val="32"/>
          <w:szCs w:val="32"/>
        </w:rPr>
        <w:t>。生产工艺为生活垃圾经分选后，有机质送至厌氧发酵产沼气，沼气用于发电及锅炉燃料；沼渣制成绿化用土；橡胶塑料、竹木废纸、纺织类制生活垃圾衍生颗粒。厂区建有</w:t>
      </w:r>
      <w:r>
        <w:rPr>
          <w:rFonts w:ascii="仿宋" w:eastAsia="仿宋" w:hAnsi="仿宋" w:cs="仿宋" w:hint="eastAsia"/>
          <w:sz w:val="32"/>
          <w:szCs w:val="32"/>
        </w:rPr>
        <w:t>2</w:t>
      </w:r>
      <w:r>
        <w:rPr>
          <w:rFonts w:ascii="仿宋" w:eastAsia="仿宋" w:hAnsi="仿宋" w:cs="仿宋" w:hint="eastAsia"/>
          <w:sz w:val="32"/>
          <w:szCs w:val="32"/>
        </w:rPr>
        <w:t>台</w:t>
      </w:r>
      <w:r>
        <w:rPr>
          <w:rFonts w:ascii="仿宋" w:eastAsia="仿宋" w:hAnsi="仿宋" w:cs="仿宋" w:hint="eastAsia"/>
          <w:sz w:val="32"/>
          <w:szCs w:val="32"/>
        </w:rPr>
        <w:t>4t/h</w:t>
      </w:r>
      <w:r>
        <w:rPr>
          <w:rFonts w:ascii="仿宋" w:eastAsia="仿宋" w:hAnsi="仿宋" w:cs="仿宋" w:hint="eastAsia"/>
          <w:sz w:val="32"/>
          <w:szCs w:val="32"/>
        </w:rPr>
        <w:t>燃沼气热水锅炉（一用一备）；污水处理站规模为</w:t>
      </w:r>
      <w:r>
        <w:rPr>
          <w:rFonts w:ascii="仿宋" w:eastAsia="仿宋" w:hAnsi="仿宋" w:cs="仿宋" w:hint="eastAsia"/>
          <w:sz w:val="32"/>
          <w:szCs w:val="32"/>
        </w:rPr>
        <w:t>300m</w:t>
      </w:r>
      <w:r>
        <w:rPr>
          <w:rFonts w:ascii="仿宋" w:eastAsia="仿宋" w:hAnsi="仿宋" w:cs="仿宋" w:hint="eastAsia"/>
          <w:sz w:val="32"/>
          <w:szCs w:val="32"/>
          <w:vertAlign w:val="superscript"/>
        </w:rPr>
        <w:t>3</w:t>
      </w:r>
      <w:r>
        <w:rPr>
          <w:rFonts w:ascii="仿宋" w:eastAsia="仿宋" w:hAnsi="仿宋" w:cs="仿宋" w:hint="eastAsia"/>
          <w:sz w:val="32"/>
          <w:szCs w:val="32"/>
        </w:rPr>
        <w:t>/d</w:t>
      </w:r>
      <w:r>
        <w:rPr>
          <w:rFonts w:ascii="仿宋" w:eastAsia="仿宋" w:hAnsi="仿宋" w:cs="仿宋" w:hint="eastAsia"/>
          <w:sz w:val="32"/>
          <w:szCs w:val="32"/>
        </w:rPr>
        <w:t>。本工程</w:t>
      </w:r>
      <w:r>
        <w:rPr>
          <w:rFonts w:ascii="仿宋" w:eastAsia="仿宋" w:hAnsi="仿宋" w:cs="仿宋" w:hint="eastAsia"/>
          <w:sz w:val="32"/>
          <w:szCs w:val="32"/>
        </w:rPr>
        <w:t>2011</w:t>
      </w:r>
      <w:r>
        <w:rPr>
          <w:rFonts w:ascii="仿宋" w:eastAsia="仿宋" w:hAnsi="仿宋" w:cs="仿宋" w:hint="eastAsia"/>
          <w:sz w:val="32"/>
          <w:szCs w:val="32"/>
        </w:rPr>
        <w:t>年开始建设，</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月建设完成，并且投入运行。</w:t>
      </w:r>
    </w:p>
    <w:p w:rsidR="00C15BBD" w:rsidRDefault="00EC76F8">
      <w:pPr>
        <w:ind w:firstLineChars="200" w:firstLine="640"/>
        <w:rPr>
          <w:rFonts w:ascii="黑体" w:eastAsia="黑体" w:hAnsi="黑体"/>
          <w:sz w:val="32"/>
          <w:szCs w:val="32"/>
        </w:rPr>
      </w:pPr>
      <w:r>
        <w:rPr>
          <w:rFonts w:ascii="黑体" w:eastAsia="黑体" w:hAnsi="黑体" w:hint="eastAsia"/>
          <w:sz w:val="32"/>
          <w:szCs w:val="32"/>
        </w:rPr>
        <w:t>二、排污信息</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）沼气发电废气</w:t>
      </w:r>
    </w:p>
    <w:p w:rsidR="00C15BBD" w:rsidRDefault="00EC76F8">
      <w:pPr>
        <w:ind w:firstLineChars="200" w:firstLine="640"/>
        <w:rPr>
          <w:rFonts w:ascii="仿宋" w:eastAsia="仿宋" w:hAnsi="仿宋" w:cs="仿宋"/>
          <w:sz w:val="32"/>
          <w:szCs w:val="32"/>
          <w:lang w:val="zh-TW"/>
        </w:rPr>
      </w:pPr>
      <w:r>
        <w:rPr>
          <w:rFonts w:ascii="仿宋" w:eastAsia="仿宋" w:hAnsi="仿宋" w:cs="仿宋" w:hint="eastAsia"/>
          <w:sz w:val="32"/>
          <w:szCs w:val="32"/>
          <w:lang w:val="zh-TW"/>
        </w:rPr>
        <w:t>沼气发电燃烧废气由</w:t>
      </w:r>
      <w:r>
        <w:rPr>
          <w:rFonts w:ascii="仿宋" w:eastAsia="仿宋" w:hAnsi="仿宋" w:cs="仿宋" w:hint="eastAsia"/>
          <w:sz w:val="32"/>
          <w:szCs w:val="32"/>
          <w:lang w:val="zh-TW"/>
        </w:rPr>
        <w:t>1</w:t>
      </w:r>
      <w:r>
        <w:rPr>
          <w:rFonts w:ascii="仿宋" w:eastAsia="仿宋" w:hAnsi="仿宋" w:cs="仿宋" w:hint="eastAsia"/>
          <w:sz w:val="32"/>
          <w:szCs w:val="32"/>
          <w:lang w:val="zh-TW"/>
        </w:rPr>
        <w:t>根</w:t>
      </w:r>
      <w:r>
        <w:rPr>
          <w:rFonts w:ascii="仿宋" w:eastAsia="仿宋" w:hAnsi="仿宋" w:cs="仿宋" w:hint="eastAsia"/>
          <w:sz w:val="32"/>
          <w:szCs w:val="32"/>
          <w:lang w:val="zh-TW"/>
        </w:rPr>
        <w:t>8m</w:t>
      </w:r>
      <w:r>
        <w:rPr>
          <w:rFonts w:ascii="仿宋" w:eastAsia="仿宋" w:hAnsi="仿宋" w:cs="仿宋" w:hint="eastAsia"/>
          <w:sz w:val="32"/>
          <w:szCs w:val="32"/>
          <w:lang w:val="zh-TW"/>
        </w:rPr>
        <w:t>高烟囱排放</w:t>
      </w:r>
      <w:r>
        <w:rPr>
          <w:rFonts w:ascii="仿宋" w:eastAsia="仿宋" w:hAnsi="仿宋" w:cs="仿宋" w:hint="eastAsia"/>
          <w:sz w:val="32"/>
          <w:szCs w:val="32"/>
        </w:rPr>
        <w:t>，主要污染物为烟尘、二氧化硫、氮氧化</w:t>
      </w:r>
      <w:r>
        <w:rPr>
          <w:rFonts w:ascii="仿宋" w:eastAsia="仿宋" w:hAnsi="仿宋" w:cs="仿宋" w:hint="eastAsia"/>
          <w:sz w:val="32"/>
          <w:szCs w:val="32"/>
        </w:rPr>
        <w:t>物等。</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）锅炉废气</w:t>
      </w:r>
    </w:p>
    <w:p w:rsidR="00C15BBD" w:rsidRDefault="00EC76F8">
      <w:pPr>
        <w:ind w:firstLineChars="200" w:firstLine="640"/>
        <w:rPr>
          <w:rFonts w:ascii="仿宋" w:eastAsia="仿宋" w:hAnsi="仿宋" w:cs="仿宋"/>
          <w:sz w:val="32"/>
          <w:szCs w:val="32"/>
          <w:lang w:val="zh-TW"/>
        </w:rPr>
      </w:pPr>
      <w:r>
        <w:rPr>
          <w:rFonts w:ascii="仿宋" w:eastAsia="仿宋" w:hAnsi="仿宋" w:cs="仿宋" w:hint="eastAsia"/>
          <w:sz w:val="32"/>
          <w:szCs w:val="32"/>
        </w:rPr>
        <w:t>沼气</w:t>
      </w:r>
      <w:r>
        <w:rPr>
          <w:rFonts w:ascii="仿宋" w:eastAsia="仿宋" w:hAnsi="仿宋" w:cs="仿宋" w:hint="eastAsia"/>
          <w:sz w:val="32"/>
          <w:szCs w:val="32"/>
          <w:lang w:val="zh-TW"/>
        </w:rPr>
        <w:t>热水锅炉烟气由</w:t>
      </w:r>
      <w:r>
        <w:rPr>
          <w:rFonts w:ascii="仿宋" w:eastAsia="仿宋" w:hAnsi="仿宋" w:cs="仿宋" w:hint="eastAsia"/>
          <w:sz w:val="32"/>
          <w:szCs w:val="32"/>
          <w:lang w:val="zh-TW"/>
        </w:rPr>
        <w:t>1</w:t>
      </w:r>
      <w:r>
        <w:rPr>
          <w:rFonts w:ascii="仿宋" w:eastAsia="仿宋" w:hAnsi="仿宋" w:cs="仿宋" w:hint="eastAsia"/>
          <w:sz w:val="32"/>
          <w:szCs w:val="32"/>
          <w:lang w:val="zh-TW"/>
        </w:rPr>
        <w:t>根</w:t>
      </w:r>
      <w:r>
        <w:rPr>
          <w:rFonts w:ascii="仿宋" w:eastAsia="仿宋" w:hAnsi="仿宋" w:cs="仿宋" w:hint="eastAsia"/>
          <w:sz w:val="32"/>
          <w:szCs w:val="32"/>
          <w:lang w:val="zh-TW"/>
        </w:rPr>
        <w:t>25m</w:t>
      </w:r>
      <w:r>
        <w:rPr>
          <w:rFonts w:ascii="仿宋" w:eastAsia="仿宋" w:hAnsi="仿宋" w:cs="仿宋" w:hint="eastAsia"/>
          <w:sz w:val="32"/>
          <w:szCs w:val="32"/>
          <w:lang w:val="zh-TW"/>
        </w:rPr>
        <w:t>高烟囱排放</w:t>
      </w:r>
      <w:r>
        <w:rPr>
          <w:rFonts w:ascii="仿宋" w:eastAsia="仿宋" w:hAnsi="仿宋" w:cs="仿宋" w:hint="eastAsia"/>
          <w:sz w:val="32"/>
          <w:szCs w:val="32"/>
        </w:rPr>
        <w:t>，主要污染物为烟尘、二氧化硫、氮氧化物等。</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）分选车间废气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分选车间恶臭气体经“二级洗涤塔</w:t>
      </w:r>
      <w:r>
        <w:rPr>
          <w:rFonts w:ascii="仿宋" w:eastAsia="仿宋" w:hAnsi="仿宋" w:cs="仿宋" w:hint="eastAsia"/>
          <w:sz w:val="32"/>
          <w:szCs w:val="32"/>
        </w:rPr>
        <w:t>+</w:t>
      </w:r>
      <w:r>
        <w:rPr>
          <w:rFonts w:ascii="仿宋" w:eastAsia="仿宋" w:hAnsi="仿宋" w:cs="仿宋" w:hint="eastAsia"/>
          <w:sz w:val="32"/>
          <w:szCs w:val="32"/>
        </w:rPr>
        <w:t>光催化氧化除臭系统”处理后，通过车间</w:t>
      </w:r>
      <w:r>
        <w:rPr>
          <w:rFonts w:ascii="仿宋" w:eastAsia="仿宋" w:hAnsi="仿宋" w:cs="仿宋" w:hint="eastAsia"/>
          <w:sz w:val="32"/>
          <w:szCs w:val="32"/>
        </w:rPr>
        <w:t>15m</w:t>
      </w:r>
      <w:r>
        <w:rPr>
          <w:rFonts w:ascii="仿宋" w:eastAsia="仿宋" w:hAnsi="仿宋" w:cs="仿宋" w:hint="eastAsia"/>
          <w:sz w:val="32"/>
          <w:szCs w:val="32"/>
        </w:rPr>
        <w:t>高排气筒达标排放；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）生活垃圾预处理车间废气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预处理车间恶臭气体经活性炭吸附，由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）绿化用土车间废气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绿化用土车间喷洒生物除臭剂后，由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）生活垃圾衍生颗粒车间废气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生活垃圾衍生颗粒车间废气体经活性炭吸附，由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臭气浓度、非甲烷总烃等。</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）污水站废气</w:t>
      </w:r>
    </w:p>
    <w:p w:rsidR="00C15BBD" w:rsidRDefault="00EC76F8">
      <w:pPr>
        <w:ind w:firstLineChars="200" w:firstLine="640"/>
        <w:rPr>
          <w:rFonts w:ascii="仿宋" w:eastAsia="仿宋" w:hAnsi="仿宋" w:cs="仿宋"/>
          <w:sz w:val="24"/>
          <w:lang w:val="zh-TW"/>
        </w:rPr>
      </w:pPr>
      <w:r>
        <w:rPr>
          <w:rFonts w:ascii="仿宋" w:eastAsia="仿宋" w:hAnsi="仿宋" w:cs="仿宋" w:hint="eastAsia"/>
          <w:sz w:val="32"/>
          <w:szCs w:val="32"/>
        </w:rPr>
        <w:t>污水站采用活性炭吸附处理措施，由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w:t>
      </w:r>
      <w:r>
        <w:rPr>
          <w:rFonts w:ascii="仿宋" w:eastAsia="仿宋" w:hAnsi="仿宋" w:cs="仿宋" w:hint="eastAsia"/>
          <w:sz w:val="32"/>
          <w:szCs w:val="32"/>
        </w:rPr>
        <w:lastRenderedPageBreak/>
        <w:t>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p>
    <w:p w:rsidR="00C15BBD" w:rsidRDefault="00EC76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、废水</w:t>
      </w:r>
    </w:p>
    <w:p w:rsidR="00C15BBD" w:rsidRDefault="00EC76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本单位</w:t>
      </w:r>
      <w:r>
        <w:rPr>
          <w:rFonts w:ascii="仿宋" w:eastAsia="仿宋" w:hAnsi="仿宋" w:cs="仿宋" w:hint="eastAsia"/>
          <w:sz w:val="32"/>
          <w:szCs w:val="32"/>
        </w:rPr>
        <w:t>生活污水、</w:t>
      </w:r>
      <w:r>
        <w:rPr>
          <w:rFonts w:ascii="仿宋" w:eastAsia="仿宋" w:hAnsi="仿宋" w:cs="仿宋" w:hint="eastAsia"/>
          <w:sz w:val="32"/>
          <w:szCs w:val="32"/>
        </w:rPr>
        <w:t>厌氧发酵沼液经污水处理站处理后全部回用，实现废水零排放。</w:t>
      </w:r>
    </w:p>
    <w:p w:rsidR="00C15BBD" w:rsidRDefault="00EC76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、噪声</w:t>
      </w:r>
    </w:p>
    <w:p w:rsidR="00C15BBD" w:rsidRDefault="00EC76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本单位噪声主要来源于机械设备在运转过程中产生的机械性噪声、空气动力噪声以及燃烧噪声等其它噪声，本工程主要噪声源为：锅炉启动</w:t>
      </w:r>
      <w:r>
        <w:rPr>
          <w:rFonts w:ascii="仿宋" w:eastAsia="仿宋" w:hAnsi="仿宋" w:cs="仿宋" w:hint="eastAsia"/>
          <w:sz w:val="32"/>
          <w:szCs w:val="32"/>
        </w:rPr>
        <w:t>/</w:t>
      </w:r>
      <w:r>
        <w:rPr>
          <w:rFonts w:ascii="仿宋" w:eastAsia="仿宋" w:hAnsi="仿宋" w:cs="仿宋" w:hint="eastAsia"/>
          <w:sz w:val="32"/>
          <w:szCs w:val="32"/>
        </w:rPr>
        <w:t>停机、发电机、</w:t>
      </w:r>
      <w:r>
        <w:rPr>
          <w:rFonts w:ascii="仿宋" w:eastAsia="仿宋" w:hAnsi="仿宋" w:cs="仿宋" w:hint="eastAsia"/>
          <w:sz w:val="32"/>
          <w:szCs w:val="32"/>
        </w:rPr>
        <w:t>破碎</w:t>
      </w:r>
      <w:r>
        <w:rPr>
          <w:rFonts w:ascii="仿宋" w:eastAsia="仿宋" w:hAnsi="仿宋" w:cs="仿宋" w:hint="eastAsia"/>
          <w:sz w:val="32"/>
          <w:szCs w:val="32"/>
        </w:rPr>
        <w:t>机、给水泵、</w:t>
      </w:r>
      <w:r>
        <w:rPr>
          <w:rFonts w:ascii="仿宋" w:eastAsia="仿宋" w:hAnsi="仿宋" w:cs="仿宋" w:hint="eastAsia"/>
          <w:sz w:val="32"/>
          <w:szCs w:val="32"/>
        </w:rPr>
        <w:t>引风机、送风</w:t>
      </w:r>
      <w:r>
        <w:rPr>
          <w:rFonts w:ascii="仿宋" w:eastAsia="仿宋" w:hAnsi="仿宋" w:cs="仿宋" w:hint="eastAsia"/>
          <w:sz w:val="32"/>
          <w:szCs w:val="32"/>
        </w:rPr>
        <w:t>机等。</w:t>
      </w:r>
    </w:p>
    <w:p w:rsidR="00C15BBD" w:rsidRDefault="00EC76F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、固体废弃物</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废活性炭储存在危废储存桶内，存放于危废暂存间，定期送有资质单位处理。废脱硫剂</w:t>
      </w:r>
      <w:r>
        <w:rPr>
          <w:rFonts w:ascii="仿宋" w:eastAsia="仿宋" w:hAnsi="仿宋" w:cs="仿宋" w:hint="eastAsia"/>
          <w:sz w:val="32"/>
          <w:szCs w:val="32"/>
        </w:rPr>
        <w:t>属</w:t>
      </w:r>
      <w:r>
        <w:rPr>
          <w:rFonts w:ascii="仿宋" w:eastAsia="仿宋" w:hAnsi="仿宋" w:cs="仿宋" w:hint="eastAsia"/>
          <w:sz w:val="32"/>
          <w:szCs w:val="32"/>
        </w:rPr>
        <w:t>于一般工业固体废物，送吉林金隅冀东环保科技有限公司综合利用</w:t>
      </w:r>
      <w:r>
        <w:rPr>
          <w:rFonts w:ascii="仿宋" w:eastAsia="仿宋" w:hAnsi="仿宋" w:cs="仿宋" w:hint="eastAsia"/>
          <w:sz w:val="32"/>
          <w:szCs w:val="32"/>
        </w:rPr>
        <w:t>。</w:t>
      </w:r>
      <w:r>
        <w:rPr>
          <w:rFonts w:ascii="仿宋" w:eastAsia="仿宋" w:hAnsi="仿宋" w:cs="仿宋" w:hint="eastAsia"/>
          <w:sz w:val="32"/>
          <w:szCs w:val="32"/>
        </w:rPr>
        <w:t>砖瓦、石块及杂土等送吉林市生活垃圾处置中心</w:t>
      </w:r>
      <w:r>
        <w:rPr>
          <w:rFonts w:ascii="仿宋" w:eastAsia="仿宋" w:hAnsi="仿宋" w:cs="仿宋" w:hint="eastAsia"/>
          <w:sz w:val="32"/>
          <w:szCs w:val="32"/>
        </w:rPr>
        <w:t>。</w:t>
      </w:r>
      <w:r>
        <w:rPr>
          <w:rFonts w:ascii="仿宋" w:eastAsia="仿宋" w:hAnsi="仿宋" w:cs="仿宋" w:hint="eastAsia"/>
          <w:sz w:val="32"/>
          <w:szCs w:val="32"/>
        </w:rPr>
        <w:t>污水站过滤膜由厂家更换回收</w:t>
      </w:r>
      <w:r>
        <w:rPr>
          <w:rFonts w:ascii="仿宋" w:eastAsia="仿宋" w:hAnsi="仿宋" w:cs="仿宋" w:hint="eastAsia"/>
          <w:sz w:val="32"/>
          <w:szCs w:val="32"/>
        </w:rPr>
        <w:t>，厂内不储存。</w:t>
      </w:r>
    </w:p>
    <w:p w:rsidR="00C15BBD" w:rsidRDefault="00EC76F8">
      <w:pPr>
        <w:ind w:firstLineChars="200" w:firstLine="640"/>
        <w:rPr>
          <w:rFonts w:ascii="黑体" w:eastAsia="黑体" w:hAnsi="黑体"/>
          <w:sz w:val="32"/>
          <w:szCs w:val="32"/>
        </w:rPr>
      </w:pPr>
      <w:r>
        <w:rPr>
          <w:rFonts w:ascii="黑体" w:eastAsia="黑体" w:hAnsi="黑体" w:hint="eastAsia"/>
          <w:sz w:val="32"/>
          <w:szCs w:val="32"/>
        </w:rPr>
        <w:t>三、防治污染设施的建设和运行情况</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）沼气发电废气</w:t>
      </w:r>
    </w:p>
    <w:p w:rsidR="00C15BBD" w:rsidRDefault="00EC76F8">
      <w:pPr>
        <w:ind w:firstLineChars="200" w:firstLine="640"/>
        <w:rPr>
          <w:rFonts w:ascii="仿宋" w:eastAsia="仿宋" w:hAnsi="仿宋" w:cs="仿宋"/>
          <w:sz w:val="32"/>
          <w:szCs w:val="32"/>
          <w:lang w:val="zh-TW"/>
        </w:rPr>
      </w:pPr>
      <w:r>
        <w:rPr>
          <w:rFonts w:ascii="仿宋" w:eastAsia="仿宋" w:hAnsi="仿宋" w:cs="仿宋" w:hint="eastAsia"/>
          <w:sz w:val="32"/>
          <w:szCs w:val="32"/>
          <w:lang w:val="zh-TW"/>
        </w:rPr>
        <w:t>沼气发电燃烧废气</w:t>
      </w:r>
      <w:r>
        <w:rPr>
          <w:rFonts w:ascii="仿宋" w:eastAsia="仿宋" w:hAnsi="仿宋" w:cs="仿宋" w:hint="eastAsia"/>
          <w:sz w:val="32"/>
          <w:szCs w:val="32"/>
        </w:rPr>
        <w:t>脱硫为干法脱硫，脱硫效率平均</w:t>
      </w:r>
      <w:r>
        <w:rPr>
          <w:rFonts w:ascii="仿宋" w:eastAsia="仿宋" w:hAnsi="仿宋" w:cs="仿宋" w:hint="eastAsia"/>
          <w:sz w:val="32"/>
          <w:szCs w:val="32"/>
        </w:rPr>
        <w:t>96.7%</w:t>
      </w:r>
      <w:r>
        <w:rPr>
          <w:rFonts w:ascii="仿宋" w:eastAsia="仿宋" w:hAnsi="仿宋" w:cs="仿宋" w:hint="eastAsia"/>
          <w:sz w:val="32"/>
          <w:szCs w:val="32"/>
        </w:rPr>
        <w:t>，</w:t>
      </w:r>
      <w:r>
        <w:rPr>
          <w:rFonts w:ascii="仿宋" w:eastAsia="仿宋" w:hAnsi="仿宋" w:cs="仿宋" w:hint="eastAsia"/>
          <w:sz w:val="32"/>
          <w:szCs w:val="32"/>
          <w:lang w:val="zh-TW"/>
        </w:rPr>
        <w:t>由</w:t>
      </w:r>
      <w:r>
        <w:rPr>
          <w:rFonts w:ascii="仿宋" w:eastAsia="仿宋" w:hAnsi="仿宋" w:cs="仿宋" w:hint="eastAsia"/>
          <w:sz w:val="32"/>
          <w:szCs w:val="32"/>
          <w:lang w:val="zh-TW"/>
        </w:rPr>
        <w:t>1</w:t>
      </w:r>
      <w:r>
        <w:rPr>
          <w:rFonts w:ascii="仿宋" w:eastAsia="仿宋" w:hAnsi="仿宋" w:cs="仿宋" w:hint="eastAsia"/>
          <w:sz w:val="32"/>
          <w:szCs w:val="32"/>
          <w:lang w:val="zh-TW"/>
        </w:rPr>
        <w:t>根</w:t>
      </w:r>
      <w:r>
        <w:rPr>
          <w:rFonts w:ascii="仿宋" w:eastAsia="仿宋" w:hAnsi="仿宋" w:cs="仿宋" w:hint="eastAsia"/>
          <w:sz w:val="32"/>
          <w:szCs w:val="32"/>
          <w:lang w:val="zh-TW"/>
        </w:rPr>
        <w:t>8m</w:t>
      </w:r>
      <w:r>
        <w:rPr>
          <w:rFonts w:ascii="仿宋" w:eastAsia="仿宋" w:hAnsi="仿宋" w:cs="仿宋" w:hint="eastAsia"/>
          <w:sz w:val="32"/>
          <w:szCs w:val="32"/>
          <w:lang w:val="zh-TW"/>
        </w:rPr>
        <w:t>高烟囱排放</w:t>
      </w:r>
      <w:r>
        <w:rPr>
          <w:rFonts w:ascii="仿宋" w:eastAsia="仿宋" w:hAnsi="仿宋" w:cs="仿宋" w:hint="eastAsia"/>
          <w:sz w:val="32"/>
          <w:szCs w:val="32"/>
        </w:rPr>
        <w:t>。</w:t>
      </w:r>
      <w:r>
        <w:rPr>
          <w:rFonts w:ascii="仿宋" w:eastAsia="仿宋" w:hAnsi="仿宋" w:cs="仿宋" w:hint="eastAsia"/>
          <w:sz w:val="32"/>
          <w:szCs w:val="32"/>
        </w:rPr>
        <w:t>经处理</w:t>
      </w:r>
      <w:r>
        <w:rPr>
          <w:rFonts w:ascii="仿宋" w:eastAsia="仿宋" w:hAnsi="仿宋" w:cs="仿宋" w:hint="eastAsia"/>
          <w:sz w:val="32"/>
          <w:szCs w:val="32"/>
        </w:rPr>
        <w:t>主要污染物烟尘、二氧化硫、氮氧化物达到《锅炉大气污染物排放标准》（</w:t>
      </w:r>
      <w:r>
        <w:rPr>
          <w:rFonts w:ascii="仿宋" w:eastAsia="仿宋" w:hAnsi="仿宋" w:cs="仿宋" w:hint="eastAsia"/>
          <w:sz w:val="32"/>
          <w:szCs w:val="32"/>
        </w:rPr>
        <w:t xml:space="preserve">GB </w:t>
      </w:r>
      <w:r>
        <w:rPr>
          <w:rFonts w:ascii="仿宋" w:eastAsia="仿宋" w:hAnsi="仿宋" w:cs="仿宋" w:hint="eastAsia"/>
          <w:sz w:val="32"/>
          <w:szCs w:val="32"/>
        </w:rPr>
        <w:t>13271-2014</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）锅炉废气</w:t>
      </w:r>
    </w:p>
    <w:p w:rsidR="00C15BBD" w:rsidRDefault="00EC76F8">
      <w:pPr>
        <w:ind w:firstLineChars="200" w:firstLine="640"/>
        <w:rPr>
          <w:rFonts w:ascii="仿宋" w:eastAsia="仿宋" w:hAnsi="仿宋" w:cs="仿宋"/>
          <w:sz w:val="32"/>
          <w:szCs w:val="32"/>
          <w:lang w:val="zh-TW"/>
        </w:rPr>
      </w:pPr>
      <w:r>
        <w:rPr>
          <w:rFonts w:ascii="仿宋" w:eastAsia="仿宋" w:hAnsi="仿宋" w:cs="仿宋" w:hint="eastAsia"/>
          <w:sz w:val="32"/>
          <w:szCs w:val="32"/>
        </w:rPr>
        <w:t>沼气</w:t>
      </w:r>
      <w:r>
        <w:rPr>
          <w:rFonts w:ascii="仿宋" w:eastAsia="仿宋" w:hAnsi="仿宋" w:cs="仿宋" w:hint="eastAsia"/>
          <w:sz w:val="32"/>
          <w:szCs w:val="32"/>
          <w:lang w:val="zh-TW"/>
        </w:rPr>
        <w:t>热水锅炉烟气由</w:t>
      </w:r>
      <w:r>
        <w:rPr>
          <w:rFonts w:ascii="仿宋" w:eastAsia="仿宋" w:hAnsi="仿宋" w:cs="仿宋" w:hint="eastAsia"/>
          <w:sz w:val="32"/>
          <w:szCs w:val="32"/>
          <w:lang w:val="zh-TW"/>
        </w:rPr>
        <w:t>1</w:t>
      </w:r>
      <w:r>
        <w:rPr>
          <w:rFonts w:ascii="仿宋" w:eastAsia="仿宋" w:hAnsi="仿宋" w:cs="仿宋" w:hint="eastAsia"/>
          <w:sz w:val="32"/>
          <w:szCs w:val="32"/>
          <w:lang w:val="zh-TW"/>
        </w:rPr>
        <w:t>根</w:t>
      </w:r>
      <w:r>
        <w:rPr>
          <w:rFonts w:ascii="仿宋" w:eastAsia="仿宋" w:hAnsi="仿宋" w:cs="仿宋" w:hint="eastAsia"/>
          <w:sz w:val="32"/>
          <w:szCs w:val="32"/>
          <w:lang w:val="zh-TW"/>
        </w:rPr>
        <w:t>25m</w:t>
      </w:r>
      <w:r>
        <w:rPr>
          <w:rFonts w:ascii="仿宋" w:eastAsia="仿宋" w:hAnsi="仿宋" w:cs="仿宋" w:hint="eastAsia"/>
          <w:sz w:val="32"/>
          <w:szCs w:val="32"/>
          <w:lang w:val="zh-TW"/>
        </w:rPr>
        <w:t>高烟囱排放</w:t>
      </w:r>
      <w:r>
        <w:rPr>
          <w:rFonts w:ascii="仿宋" w:eastAsia="仿宋" w:hAnsi="仿宋" w:cs="仿宋" w:hint="eastAsia"/>
          <w:sz w:val="32"/>
          <w:szCs w:val="32"/>
        </w:rPr>
        <w:t>，主要污染物为烟尘、二氧化硫、氮氧化物等。</w:t>
      </w:r>
      <w:r>
        <w:rPr>
          <w:rFonts w:ascii="仿宋" w:eastAsia="仿宋" w:hAnsi="仿宋" w:cs="仿宋" w:hint="eastAsia"/>
          <w:sz w:val="32"/>
          <w:szCs w:val="32"/>
        </w:rPr>
        <w:t>经处理</w:t>
      </w:r>
      <w:r>
        <w:rPr>
          <w:rFonts w:ascii="仿宋" w:eastAsia="仿宋" w:hAnsi="仿宋" w:cs="仿宋" w:hint="eastAsia"/>
          <w:sz w:val="32"/>
          <w:szCs w:val="32"/>
        </w:rPr>
        <w:t>达到《锅炉大气污染物排放标准》</w:t>
      </w:r>
      <w:r>
        <w:rPr>
          <w:rFonts w:ascii="仿宋" w:eastAsia="仿宋" w:hAnsi="仿宋" w:cs="仿宋" w:hint="eastAsia"/>
          <w:sz w:val="32"/>
          <w:szCs w:val="32"/>
        </w:rPr>
        <w:lastRenderedPageBreak/>
        <w:t>（</w:t>
      </w:r>
      <w:r>
        <w:rPr>
          <w:rFonts w:ascii="仿宋" w:eastAsia="仿宋" w:hAnsi="仿宋" w:cs="仿宋" w:hint="eastAsia"/>
          <w:sz w:val="32"/>
          <w:szCs w:val="32"/>
        </w:rPr>
        <w:t>GB 13271-2014</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）分选车间废气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分选车间恶臭气体经“二级洗涤塔</w:t>
      </w:r>
      <w:r>
        <w:rPr>
          <w:rFonts w:ascii="仿宋" w:eastAsia="仿宋" w:hAnsi="仿宋" w:cs="仿宋" w:hint="eastAsia"/>
          <w:sz w:val="32"/>
          <w:szCs w:val="32"/>
        </w:rPr>
        <w:t>+</w:t>
      </w:r>
      <w:r>
        <w:rPr>
          <w:rFonts w:ascii="仿宋" w:eastAsia="仿宋" w:hAnsi="仿宋" w:cs="仿宋" w:hint="eastAsia"/>
          <w:sz w:val="32"/>
          <w:szCs w:val="32"/>
        </w:rPr>
        <w:t>光催化氧化除臭系统”处理后，通过车间</w:t>
      </w:r>
      <w:r>
        <w:rPr>
          <w:rFonts w:ascii="仿宋" w:eastAsia="仿宋" w:hAnsi="仿宋" w:cs="仿宋" w:hint="eastAsia"/>
          <w:sz w:val="32"/>
          <w:szCs w:val="32"/>
        </w:rPr>
        <w:t>15m</w:t>
      </w:r>
      <w:r>
        <w:rPr>
          <w:rFonts w:ascii="仿宋" w:eastAsia="仿宋" w:hAnsi="仿宋" w:cs="仿宋" w:hint="eastAsia"/>
          <w:sz w:val="32"/>
          <w:szCs w:val="32"/>
        </w:rPr>
        <w:t>高排气筒达标排放；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r>
        <w:rPr>
          <w:rFonts w:ascii="仿宋" w:eastAsia="仿宋" w:hAnsi="仿宋" w:cs="仿宋" w:hint="eastAsia"/>
          <w:sz w:val="32"/>
          <w:szCs w:val="32"/>
        </w:rPr>
        <w:t>经处理达到《恶臭污染物排放标准》（</w:t>
      </w:r>
      <w:r>
        <w:rPr>
          <w:rFonts w:ascii="仿宋" w:eastAsia="仿宋" w:hAnsi="仿宋" w:cs="仿宋" w:hint="eastAsia"/>
          <w:sz w:val="32"/>
          <w:szCs w:val="32"/>
        </w:rPr>
        <w:t xml:space="preserve">GB </w:t>
      </w:r>
      <w:r>
        <w:rPr>
          <w:rFonts w:ascii="仿宋" w:eastAsia="仿宋" w:hAnsi="仿宋" w:cs="仿宋" w:hint="eastAsia"/>
          <w:sz w:val="32"/>
          <w:szCs w:val="32"/>
        </w:rPr>
        <w:t>14554-93</w:t>
      </w:r>
      <w:r>
        <w:rPr>
          <w:rFonts w:ascii="仿宋" w:eastAsia="仿宋" w:hAnsi="仿宋" w:cs="仿宋" w:hint="eastAsia"/>
          <w:sz w:val="32"/>
          <w:szCs w:val="32"/>
        </w:rPr>
        <w:t>）和《大气污染物综合排放标准》（</w:t>
      </w:r>
      <w:r>
        <w:rPr>
          <w:rFonts w:ascii="仿宋" w:eastAsia="仿宋" w:hAnsi="仿宋" w:cs="仿宋" w:hint="eastAsia"/>
          <w:sz w:val="32"/>
          <w:szCs w:val="32"/>
        </w:rPr>
        <w:t>GB16297-1996</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）生活垃圾预处理车间废气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预处理车间恶臭气体经活性炭吸附，由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r>
        <w:rPr>
          <w:rFonts w:ascii="仿宋" w:eastAsia="仿宋" w:hAnsi="仿宋" w:cs="仿宋" w:hint="eastAsia"/>
          <w:sz w:val="32"/>
          <w:szCs w:val="32"/>
        </w:rPr>
        <w:t>经处理达到《恶臭污染物排放标准》（</w:t>
      </w:r>
      <w:r>
        <w:rPr>
          <w:rFonts w:ascii="仿宋" w:eastAsia="仿宋" w:hAnsi="仿宋" w:cs="仿宋" w:hint="eastAsia"/>
          <w:sz w:val="32"/>
          <w:szCs w:val="32"/>
        </w:rPr>
        <w:t xml:space="preserve">GB </w:t>
      </w:r>
      <w:r>
        <w:rPr>
          <w:rFonts w:ascii="仿宋" w:eastAsia="仿宋" w:hAnsi="仿宋" w:cs="仿宋" w:hint="eastAsia"/>
          <w:sz w:val="32"/>
          <w:szCs w:val="32"/>
        </w:rPr>
        <w:t>14554-93</w:t>
      </w:r>
      <w:r>
        <w:rPr>
          <w:rFonts w:ascii="仿宋" w:eastAsia="仿宋" w:hAnsi="仿宋" w:cs="仿宋" w:hint="eastAsia"/>
          <w:sz w:val="32"/>
          <w:szCs w:val="32"/>
        </w:rPr>
        <w:t>）和《大气污染物综合排放标准》（</w:t>
      </w:r>
      <w:r>
        <w:rPr>
          <w:rFonts w:ascii="仿宋" w:eastAsia="仿宋" w:hAnsi="仿宋" w:cs="仿宋" w:hint="eastAsia"/>
          <w:sz w:val="32"/>
          <w:szCs w:val="32"/>
        </w:rPr>
        <w:t>GB16297-1996</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）绿化用土车间废气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绿化用土车间喷洒生物除臭剂后由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r>
        <w:rPr>
          <w:rFonts w:ascii="仿宋" w:eastAsia="仿宋" w:hAnsi="仿宋" w:cs="仿宋" w:hint="eastAsia"/>
          <w:sz w:val="32"/>
          <w:szCs w:val="32"/>
        </w:rPr>
        <w:t>经处理达到《恶臭污染物排放标准》（</w:t>
      </w:r>
      <w:r>
        <w:rPr>
          <w:rFonts w:ascii="仿宋" w:eastAsia="仿宋" w:hAnsi="仿宋" w:cs="仿宋" w:hint="eastAsia"/>
          <w:sz w:val="32"/>
          <w:szCs w:val="32"/>
        </w:rPr>
        <w:t xml:space="preserve">GB </w:t>
      </w:r>
      <w:r>
        <w:rPr>
          <w:rFonts w:ascii="仿宋" w:eastAsia="仿宋" w:hAnsi="仿宋" w:cs="仿宋" w:hint="eastAsia"/>
          <w:sz w:val="32"/>
          <w:szCs w:val="32"/>
        </w:rPr>
        <w:t>14554-93</w:t>
      </w:r>
      <w:r>
        <w:rPr>
          <w:rFonts w:ascii="仿宋" w:eastAsia="仿宋" w:hAnsi="仿宋" w:cs="仿宋" w:hint="eastAsia"/>
          <w:sz w:val="32"/>
          <w:szCs w:val="32"/>
        </w:rPr>
        <w:t>）和《大气污染物综合排放标准》（</w:t>
      </w:r>
      <w:r>
        <w:rPr>
          <w:rFonts w:ascii="仿宋" w:eastAsia="仿宋" w:hAnsi="仿宋" w:cs="仿宋" w:hint="eastAsia"/>
          <w:sz w:val="32"/>
          <w:szCs w:val="32"/>
        </w:rPr>
        <w:t>GB16297-1996</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）生活垃圾衍生颗粒车间废气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生活垃圾衍生颗粒车间废气体经活性炭吸附，由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臭气浓度、非甲烷总烃等。</w:t>
      </w:r>
      <w:r>
        <w:rPr>
          <w:rFonts w:ascii="仿宋" w:eastAsia="仿宋" w:hAnsi="仿宋" w:cs="仿宋" w:hint="eastAsia"/>
          <w:sz w:val="32"/>
          <w:szCs w:val="32"/>
        </w:rPr>
        <w:t>经处理达到《恶臭污染物排放标准》（</w:t>
      </w:r>
      <w:r>
        <w:rPr>
          <w:rFonts w:ascii="仿宋" w:eastAsia="仿宋" w:hAnsi="仿宋" w:cs="仿宋" w:hint="eastAsia"/>
          <w:sz w:val="32"/>
          <w:szCs w:val="32"/>
        </w:rPr>
        <w:t xml:space="preserve">GB </w:t>
      </w:r>
      <w:r>
        <w:rPr>
          <w:rFonts w:ascii="仿宋" w:eastAsia="仿宋" w:hAnsi="仿宋" w:cs="仿宋" w:hint="eastAsia"/>
          <w:sz w:val="32"/>
          <w:szCs w:val="32"/>
        </w:rPr>
        <w:t>14554-93</w:t>
      </w:r>
      <w:r>
        <w:rPr>
          <w:rFonts w:ascii="仿宋" w:eastAsia="仿宋" w:hAnsi="仿宋" w:cs="仿宋" w:hint="eastAsia"/>
          <w:sz w:val="32"/>
          <w:szCs w:val="32"/>
        </w:rPr>
        <w:t>）和《大气污染物综合排放标准》（</w:t>
      </w:r>
      <w:r>
        <w:rPr>
          <w:rFonts w:ascii="仿宋" w:eastAsia="仿宋" w:hAnsi="仿宋" w:cs="仿宋" w:hint="eastAsia"/>
          <w:sz w:val="32"/>
          <w:szCs w:val="32"/>
        </w:rPr>
        <w:t>GB16297-1996</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）污水站废气</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污水站采用活性炭吸附处理措施，由</w:t>
      </w:r>
      <w:r>
        <w:rPr>
          <w:rFonts w:ascii="仿宋" w:eastAsia="仿宋" w:hAnsi="仿宋" w:cs="仿宋" w:hint="eastAsia"/>
          <w:sz w:val="32"/>
          <w:szCs w:val="32"/>
        </w:rPr>
        <w:t>15m</w:t>
      </w:r>
      <w:r>
        <w:rPr>
          <w:rFonts w:ascii="仿宋" w:eastAsia="仿宋" w:hAnsi="仿宋" w:cs="仿宋" w:hint="eastAsia"/>
          <w:sz w:val="32"/>
          <w:szCs w:val="32"/>
        </w:rPr>
        <w:t>高排气筒排放。</w:t>
      </w:r>
      <w:r>
        <w:rPr>
          <w:rFonts w:ascii="仿宋" w:eastAsia="仿宋" w:hAnsi="仿宋" w:cs="仿宋" w:hint="eastAsia"/>
          <w:sz w:val="32"/>
          <w:szCs w:val="32"/>
        </w:rPr>
        <w:t>主要污染物为硫化氢</w:t>
      </w:r>
      <w:r>
        <w:rPr>
          <w:rFonts w:ascii="仿宋" w:eastAsia="仿宋" w:hAnsi="仿宋" w:cs="仿宋" w:hint="eastAsia"/>
          <w:sz w:val="32"/>
          <w:szCs w:val="32"/>
        </w:rPr>
        <w:t>、</w:t>
      </w:r>
      <w:r>
        <w:rPr>
          <w:rFonts w:ascii="仿宋" w:eastAsia="仿宋" w:hAnsi="仿宋" w:cs="仿宋" w:hint="eastAsia"/>
          <w:sz w:val="32"/>
          <w:szCs w:val="32"/>
        </w:rPr>
        <w:t>氨气</w:t>
      </w:r>
      <w:r>
        <w:rPr>
          <w:rFonts w:ascii="仿宋" w:eastAsia="仿宋" w:hAnsi="仿宋" w:cs="仿宋" w:hint="eastAsia"/>
          <w:sz w:val="32"/>
          <w:szCs w:val="32"/>
        </w:rPr>
        <w:t>、</w:t>
      </w:r>
      <w:r>
        <w:rPr>
          <w:rFonts w:ascii="仿宋" w:eastAsia="仿宋" w:hAnsi="仿宋" w:cs="仿宋" w:hint="eastAsia"/>
          <w:sz w:val="32"/>
          <w:szCs w:val="32"/>
        </w:rPr>
        <w:t>臭气浓度等。</w:t>
      </w:r>
      <w:r>
        <w:rPr>
          <w:rFonts w:ascii="仿宋" w:eastAsia="仿宋" w:hAnsi="仿宋" w:cs="仿宋" w:hint="eastAsia"/>
          <w:sz w:val="32"/>
          <w:szCs w:val="32"/>
        </w:rPr>
        <w:t>经处理达到《恶臭污染物排放标准》（</w:t>
      </w:r>
      <w:r>
        <w:rPr>
          <w:rFonts w:ascii="仿宋" w:eastAsia="仿宋" w:hAnsi="仿宋" w:cs="仿宋" w:hint="eastAsia"/>
          <w:sz w:val="32"/>
          <w:szCs w:val="32"/>
        </w:rPr>
        <w:t xml:space="preserve">GB </w:t>
      </w:r>
      <w:r>
        <w:rPr>
          <w:rFonts w:ascii="仿宋" w:eastAsia="仿宋" w:hAnsi="仿宋" w:cs="仿宋" w:hint="eastAsia"/>
          <w:sz w:val="32"/>
          <w:szCs w:val="32"/>
        </w:rPr>
        <w:t>14554-93</w:t>
      </w:r>
      <w:r>
        <w:rPr>
          <w:rFonts w:ascii="仿宋" w:eastAsia="仿宋" w:hAnsi="仿宋" w:cs="仿宋" w:hint="eastAsia"/>
          <w:sz w:val="32"/>
          <w:szCs w:val="32"/>
        </w:rPr>
        <w:t>）排放要求。</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、废水：</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本单位</w:t>
      </w:r>
      <w:r>
        <w:rPr>
          <w:rFonts w:ascii="仿宋" w:eastAsia="仿宋" w:hAnsi="仿宋" w:cs="仿宋" w:hint="eastAsia"/>
          <w:sz w:val="32"/>
          <w:szCs w:val="32"/>
        </w:rPr>
        <w:t>生活污水、</w:t>
      </w:r>
      <w:r>
        <w:rPr>
          <w:rFonts w:ascii="仿宋" w:eastAsia="仿宋" w:hAnsi="仿宋" w:cs="仿宋" w:hint="eastAsia"/>
          <w:sz w:val="32"/>
          <w:szCs w:val="32"/>
        </w:rPr>
        <w:t>厌氧发酵沼液经污水处理站处理后全部回用，实现废水零排放。</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、噪声：</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我公司设备投运产生的噪声均采用加装消声器、减振、隔声等措施进行消音，控制车间内设备噪声对车间外环境的影响，保护厂界噪声符合</w:t>
      </w:r>
      <w:r>
        <w:rPr>
          <w:rFonts w:ascii="仿宋" w:eastAsia="仿宋" w:hAnsi="仿宋" w:cs="仿宋" w:hint="eastAsia"/>
          <w:sz w:val="32"/>
          <w:szCs w:val="32"/>
        </w:rPr>
        <w:t>GB12348--2008</w:t>
      </w:r>
      <w:r>
        <w:rPr>
          <w:rFonts w:ascii="仿宋" w:eastAsia="仿宋" w:hAnsi="仿宋" w:cs="仿宋" w:hint="eastAsia"/>
          <w:sz w:val="32"/>
          <w:szCs w:val="32"/>
        </w:rPr>
        <w:t>《工业企业厂界环境噪声排放标准》中</w:t>
      </w:r>
      <w:r>
        <w:rPr>
          <w:rFonts w:ascii="仿宋" w:eastAsia="仿宋" w:hAnsi="仿宋" w:cs="仿宋" w:hint="eastAsia"/>
          <w:sz w:val="32"/>
          <w:szCs w:val="32"/>
        </w:rPr>
        <w:t>2</w:t>
      </w:r>
      <w:r>
        <w:rPr>
          <w:rFonts w:ascii="仿宋" w:eastAsia="仿宋" w:hAnsi="仿宋" w:cs="仿宋" w:hint="eastAsia"/>
          <w:sz w:val="32"/>
          <w:szCs w:val="32"/>
        </w:rPr>
        <w:t>类区标准。</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、固体废物</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我公司建有</w:t>
      </w:r>
      <w:r>
        <w:rPr>
          <w:rFonts w:ascii="仿宋" w:eastAsia="仿宋" w:hAnsi="仿宋" w:cs="仿宋" w:hint="eastAsia"/>
          <w:sz w:val="32"/>
          <w:szCs w:val="32"/>
        </w:rPr>
        <w:t>危险废物暂存间</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该危险废物暂存间严格按照《危险废物贮存污染控制标准》（</w:t>
      </w:r>
      <w:r>
        <w:rPr>
          <w:rFonts w:ascii="仿宋" w:eastAsia="仿宋" w:hAnsi="仿宋" w:cs="仿宋" w:hint="eastAsia"/>
          <w:sz w:val="32"/>
          <w:szCs w:val="32"/>
        </w:rPr>
        <w:t>GB18597-2001</w:t>
      </w:r>
      <w:r>
        <w:rPr>
          <w:rFonts w:ascii="仿宋" w:eastAsia="仿宋" w:hAnsi="仿宋" w:cs="仿宋" w:hint="eastAsia"/>
          <w:sz w:val="32"/>
          <w:szCs w:val="32"/>
        </w:rPr>
        <w:t>）（</w:t>
      </w:r>
      <w:r>
        <w:rPr>
          <w:rFonts w:ascii="仿宋" w:eastAsia="仿宋" w:hAnsi="仿宋" w:cs="仿宋" w:hint="eastAsia"/>
          <w:sz w:val="32"/>
          <w:szCs w:val="32"/>
        </w:rPr>
        <w:t>2013</w:t>
      </w:r>
      <w:r>
        <w:rPr>
          <w:rFonts w:ascii="仿宋" w:eastAsia="仿宋" w:hAnsi="仿宋" w:cs="仿宋" w:hint="eastAsia"/>
          <w:sz w:val="32"/>
          <w:szCs w:val="32"/>
        </w:rPr>
        <w:t>修订）要求设置</w:t>
      </w:r>
      <w:r>
        <w:rPr>
          <w:rFonts w:ascii="仿宋" w:eastAsia="仿宋" w:hAnsi="仿宋" w:cs="仿宋" w:hint="eastAsia"/>
          <w:sz w:val="32"/>
          <w:szCs w:val="32"/>
        </w:rPr>
        <w:t>。</w:t>
      </w:r>
    </w:p>
    <w:p w:rsidR="00C15BBD" w:rsidRDefault="00EC76F8">
      <w:pPr>
        <w:ind w:firstLineChars="200" w:firstLine="640"/>
        <w:rPr>
          <w:rFonts w:ascii="黑体" w:eastAsia="黑体" w:hAnsi="黑体"/>
          <w:sz w:val="32"/>
          <w:szCs w:val="32"/>
        </w:rPr>
      </w:pPr>
      <w:r>
        <w:rPr>
          <w:rFonts w:ascii="黑体" w:eastAsia="黑体" w:hAnsi="黑体" w:hint="eastAsia"/>
          <w:sz w:val="32"/>
          <w:szCs w:val="32"/>
        </w:rPr>
        <w:t>四、建设项目环境评价及其他环境保护行政许可情况</w:t>
      </w:r>
    </w:p>
    <w:p w:rsidR="00C15BBD" w:rsidRDefault="00EC76F8">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桦甸市城市基础设施开发建设投资有限公司以</w:t>
      </w:r>
      <w:r>
        <w:rPr>
          <w:rFonts w:ascii="仿宋" w:eastAsia="仿宋" w:hAnsi="仿宋" w:cs="仿宋" w:hint="eastAsia"/>
          <w:sz w:val="32"/>
          <w:szCs w:val="32"/>
        </w:rPr>
        <w:t>吉环行审字【</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1365</w:t>
      </w:r>
      <w:r>
        <w:rPr>
          <w:rFonts w:ascii="仿宋" w:eastAsia="仿宋" w:hAnsi="仿宋" w:cs="仿宋" w:hint="eastAsia"/>
          <w:sz w:val="32"/>
          <w:szCs w:val="32"/>
        </w:rPr>
        <w:t>号、桦环函</w:t>
      </w:r>
      <w:r>
        <w:rPr>
          <w:rFonts w:ascii="仿宋" w:eastAsia="仿宋" w:hAnsi="仿宋" w:cs="仿宋" w:hint="eastAsia"/>
          <w:sz w:val="32"/>
          <w:szCs w:val="32"/>
        </w:rPr>
        <w:t>[2016]21</w:t>
      </w:r>
      <w:r>
        <w:rPr>
          <w:rFonts w:ascii="仿宋" w:eastAsia="仿宋" w:hAnsi="仿宋" w:cs="仿宋" w:hint="eastAsia"/>
          <w:sz w:val="32"/>
          <w:szCs w:val="32"/>
        </w:rPr>
        <w:t>号、桦环函</w:t>
      </w:r>
      <w:r>
        <w:rPr>
          <w:rFonts w:ascii="仿宋" w:eastAsia="仿宋" w:hAnsi="仿宋" w:cs="仿宋" w:hint="eastAsia"/>
          <w:sz w:val="32"/>
          <w:szCs w:val="32"/>
        </w:rPr>
        <w:t>[2021]37</w:t>
      </w:r>
      <w:r>
        <w:rPr>
          <w:rFonts w:ascii="仿宋" w:eastAsia="仿宋" w:hAnsi="仿宋" w:cs="仿宋" w:hint="eastAsia"/>
          <w:sz w:val="32"/>
          <w:szCs w:val="32"/>
        </w:rPr>
        <w:t>号等</w:t>
      </w:r>
      <w:r>
        <w:rPr>
          <w:rFonts w:ascii="仿宋" w:eastAsia="仿宋" w:hAnsi="仿宋" w:cs="仿宋" w:hint="eastAsia"/>
          <w:sz w:val="32"/>
          <w:szCs w:val="32"/>
        </w:rPr>
        <w:t>文件批准建设</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日桦甸市生态环境局与聘请的环保专家踏查了现有生产线及环保治理设施建设运行情况，评估结论为基本符合《生活垃圾处理技术指南》和《城市生活垃圾处理及污染防治技术政策》要求。</w:t>
      </w:r>
    </w:p>
    <w:p w:rsidR="00C15BBD" w:rsidRDefault="00EC76F8">
      <w:pPr>
        <w:rPr>
          <w:rFonts w:ascii="黑体" w:eastAsia="黑体" w:hAnsi="黑体"/>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五、突发环境事件应急预案</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已编制突发环境事件应急预案并备案。</w:t>
      </w:r>
    </w:p>
    <w:p w:rsidR="00C15BBD" w:rsidRDefault="00EC76F8">
      <w:pPr>
        <w:numPr>
          <w:ilvl w:val="0"/>
          <w:numId w:val="1"/>
        </w:numPr>
        <w:ind w:firstLineChars="200" w:firstLine="640"/>
        <w:rPr>
          <w:rFonts w:ascii="黑体" w:eastAsia="黑体" w:hAnsi="黑体"/>
          <w:sz w:val="32"/>
          <w:szCs w:val="32"/>
        </w:rPr>
      </w:pPr>
      <w:r>
        <w:rPr>
          <w:rFonts w:ascii="黑体" w:eastAsia="黑体" w:hAnsi="黑体" w:hint="eastAsia"/>
          <w:sz w:val="32"/>
          <w:szCs w:val="32"/>
        </w:rPr>
        <w:t>生产情况</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本项目正常运行</w:t>
      </w:r>
      <w:r>
        <w:rPr>
          <w:rFonts w:ascii="仿宋" w:eastAsia="仿宋" w:hAnsi="仿宋" w:cs="仿宋" w:hint="eastAsia"/>
          <w:sz w:val="32"/>
          <w:szCs w:val="32"/>
        </w:rPr>
        <w:t>。</w:t>
      </w:r>
    </w:p>
    <w:p w:rsidR="00C15BBD" w:rsidRDefault="00EC76F8">
      <w:pPr>
        <w:numPr>
          <w:ilvl w:val="0"/>
          <w:numId w:val="2"/>
        </w:numPr>
        <w:ind w:firstLineChars="200" w:firstLine="640"/>
        <w:rPr>
          <w:rFonts w:ascii="黑体" w:eastAsia="黑体" w:hAnsi="黑体"/>
          <w:sz w:val="32"/>
          <w:szCs w:val="32"/>
        </w:rPr>
      </w:pPr>
      <w:r>
        <w:rPr>
          <w:rFonts w:ascii="黑体" w:eastAsia="黑体" w:hAnsi="黑体" w:hint="eastAsia"/>
          <w:sz w:val="32"/>
          <w:szCs w:val="32"/>
        </w:rPr>
        <w:t>排污许可证</w:t>
      </w:r>
    </w:p>
    <w:p w:rsidR="00C15BBD" w:rsidRDefault="00EC76F8">
      <w:pPr>
        <w:ind w:firstLineChars="200" w:firstLine="640"/>
        <w:rPr>
          <w:rFonts w:ascii="仿宋" w:eastAsia="仿宋" w:hAnsi="仿宋" w:cs="仿宋"/>
          <w:sz w:val="32"/>
          <w:szCs w:val="32"/>
        </w:rPr>
      </w:pPr>
      <w:r>
        <w:rPr>
          <w:rFonts w:ascii="仿宋" w:eastAsia="仿宋" w:hAnsi="仿宋" w:cs="仿宋" w:hint="eastAsia"/>
          <w:sz w:val="32"/>
          <w:szCs w:val="32"/>
        </w:rPr>
        <w:t>排污</w:t>
      </w:r>
      <w:r w:rsidR="00B87D41">
        <w:rPr>
          <w:rFonts w:ascii="仿宋" w:eastAsia="仿宋" w:hAnsi="仿宋" w:cs="仿宋" w:hint="eastAsia"/>
          <w:sz w:val="32"/>
          <w:szCs w:val="32"/>
        </w:rPr>
        <w:t>许可证编号：</w:t>
      </w:r>
      <w:r w:rsidR="00B87D41" w:rsidRPr="00B87D41">
        <w:rPr>
          <w:rFonts w:ascii="仿宋" w:eastAsia="仿宋" w:hAnsi="仿宋"/>
          <w:sz w:val="32"/>
          <w:szCs w:val="32"/>
        </w:rPr>
        <w:t>9122028274932666XG001V</w:t>
      </w:r>
      <w:r w:rsidR="00B87D41">
        <w:rPr>
          <w:rFonts w:ascii="仿宋" w:eastAsia="仿宋" w:hAnsi="仿宋"/>
          <w:sz w:val="32"/>
          <w:szCs w:val="32"/>
        </w:rPr>
        <w:t>，</w:t>
      </w:r>
      <w:r w:rsidR="00B87D41" w:rsidRPr="00B87D41">
        <w:rPr>
          <w:rFonts w:ascii="仿宋" w:eastAsia="仿宋" w:hAnsi="仿宋"/>
          <w:sz w:val="32"/>
          <w:szCs w:val="32"/>
        </w:rPr>
        <w:t>重点</w:t>
      </w:r>
      <w:r w:rsidR="00B87D41">
        <w:rPr>
          <w:rFonts w:ascii="仿宋" w:eastAsia="仿宋" w:hAnsi="仿宋" w:hint="eastAsia"/>
          <w:sz w:val="32"/>
          <w:szCs w:val="32"/>
        </w:rPr>
        <w:t>管理。</w:t>
      </w:r>
      <w:r>
        <w:rPr>
          <w:rFonts w:ascii="仿宋" w:eastAsia="仿宋" w:hAnsi="仿宋" w:cs="仿宋" w:hint="eastAsia"/>
          <w:sz w:val="32"/>
          <w:szCs w:val="32"/>
        </w:rPr>
        <w:t>有效期为</w:t>
      </w:r>
      <w:r>
        <w:rPr>
          <w:rFonts w:ascii="仿宋" w:eastAsia="仿宋" w:hAnsi="仿宋" w:cs="仿宋" w:hint="eastAsia"/>
          <w:sz w:val="32"/>
          <w:szCs w:val="32"/>
        </w:rPr>
        <w:t>202</w:t>
      </w:r>
      <w:r>
        <w:rPr>
          <w:rFonts w:ascii="仿宋" w:eastAsia="仿宋" w:hAnsi="仿宋" w:cs="仿宋" w:hint="eastAsia"/>
          <w:sz w:val="32"/>
          <w:szCs w:val="32"/>
        </w:rPr>
        <w:t>0</w:t>
      </w:r>
      <w:r>
        <w:rPr>
          <w:rFonts w:ascii="仿宋" w:eastAsia="仿宋" w:hAnsi="仿宋" w:cs="仿宋" w:hint="eastAsia"/>
          <w:sz w:val="32"/>
          <w:szCs w:val="32"/>
        </w:rPr>
        <w:t>年</w:t>
      </w:r>
      <w:r>
        <w:rPr>
          <w:rFonts w:ascii="仿宋" w:eastAsia="仿宋" w:hAnsi="仿宋" w:cs="仿宋" w:hint="eastAsia"/>
          <w:sz w:val="32"/>
          <w:szCs w:val="32"/>
        </w:rPr>
        <w:t>06</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日至</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w:t>
      </w:r>
      <w:r>
        <w:rPr>
          <w:rFonts w:ascii="仿宋" w:eastAsia="仿宋" w:hAnsi="仿宋" w:cs="仿宋" w:hint="eastAsia"/>
          <w:sz w:val="32"/>
          <w:szCs w:val="32"/>
        </w:rPr>
        <w:t>06</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p>
    <w:p w:rsidR="00C15BBD" w:rsidRDefault="00C15BBD">
      <w:pPr>
        <w:ind w:firstLineChars="200" w:firstLine="640"/>
        <w:rPr>
          <w:rFonts w:ascii="仿宋" w:eastAsia="仿宋" w:hAnsi="仿宋" w:cs="仿宋"/>
          <w:sz w:val="32"/>
          <w:szCs w:val="32"/>
        </w:rPr>
      </w:pPr>
    </w:p>
    <w:p w:rsidR="00C15BBD" w:rsidRDefault="00C15BBD">
      <w:pPr>
        <w:ind w:firstLineChars="200" w:firstLine="640"/>
        <w:rPr>
          <w:rFonts w:ascii="仿宋" w:eastAsia="仿宋" w:hAnsi="仿宋" w:cs="仿宋"/>
          <w:sz w:val="32"/>
          <w:szCs w:val="32"/>
        </w:rPr>
      </w:pPr>
    </w:p>
    <w:p w:rsidR="00C15BBD" w:rsidRDefault="00C15BBD">
      <w:pPr>
        <w:ind w:firstLineChars="200" w:firstLine="640"/>
        <w:rPr>
          <w:rFonts w:ascii="仿宋" w:eastAsia="仿宋" w:hAnsi="仿宋" w:cs="仿宋"/>
          <w:sz w:val="32"/>
          <w:szCs w:val="32"/>
        </w:rPr>
      </w:pPr>
    </w:p>
    <w:p w:rsidR="00C15BBD" w:rsidRDefault="00EC76F8">
      <w:pPr>
        <w:ind w:firstLineChars="1700" w:firstLine="5440"/>
        <w:rPr>
          <w:rFonts w:ascii="仿宋" w:eastAsia="仿宋" w:hAnsi="仿宋" w:cs="仿宋"/>
          <w:sz w:val="32"/>
          <w:szCs w:val="32"/>
        </w:rPr>
      </w:pPr>
      <w:r>
        <w:rPr>
          <w:rFonts w:ascii="仿宋" w:eastAsia="仿宋" w:hAnsi="仿宋" w:cs="仿宋" w:hint="eastAsia"/>
          <w:sz w:val="32"/>
          <w:szCs w:val="32"/>
        </w:rPr>
        <w:t xml:space="preserve">  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sectPr w:rsidR="00C15BBD" w:rsidSect="00C15BBD">
      <w:footerReference w:type="default" r:id="rId8"/>
      <w:pgSz w:w="11906" w:h="16838"/>
      <w:pgMar w:top="1440" w:right="1236" w:bottom="1440" w:left="123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6F8" w:rsidRDefault="00EC76F8" w:rsidP="00C15BBD">
      <w:r>
        <w:separator/>
      </w:r>
    </w:p>
  </w:endnote>
  <w:endnote w:type="continuationSeparator" w:id="1">
    <w:p w:rsidR="00EC76F8" w:rsidRDefault="00EC76F8" w:rsidP="00C15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BD" w:rsidRDefault="00C15BBD">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C15BBD" w:rsidRDefault="00C15BBD">
                <w:pPr>
                  <w:pStyle w:val="a3"/>
                </w:pPr>
                <w:r>
                  <w:fldChar w:fldCharType="begin"/>
                </w:r>
                <w:r w:rsidR="00EC76F8">
                  <w:instrText xml:space="preserve"> PAGE  \* MERGEFORMAT </w:instrText>
                </w:r>
                <w:r>
                  <w:fldChar w:fldCharType="separate"/>
                </w:r>
                <w:r w:rsidR="00B87D41">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6F8" w:rsidRDefault="00EC76F8" w:rsidP="00C15BBD">
      <w:r>
        <w:separator/>
      </w:r>
    </w:p>
  </w:footnote>
  <w:footnote w:type="continuationSeparator" w:id="1">
    <w:p w:rsidR="00EC76F8" w:rsidRDefault="00EC76F8" w:rsidP="00C15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CAC7"/>
    <w:multiLevelType w:val="singleLevel"/>
    <w:tmpl w:val="0A22CAC7"/>
    <w:lvl w:ilvl="0">
      <w:start w:val="7"/>
      <w:numFmt w:val="chineseCounting"/>
      <w:suff w:val="nothing"/>
      <w:lvlText w:val="%1、"/>
      <w:lvlJc w:val="left"/>
      <w:rPr>
        <w:rFonts w:hint="eastAsia"/>
      </w:rPr>
    </w:lvl>
  </w:abstractNum>
  <w:abstractNum w:abstractNumId="1">
    <w:nsid w:val="0D2D7855"/>
    <w:multiLevelType w:val="singleLevel"/>
    <w:tmpl w:val="0D2D7855"/>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GQ5NWU0M2QzNjYzNDFhOWJkNTRhMWY0ODliN2M0ZjIifQ=="/>
  </w:docVars>
  <w:rsids>
    <w:rsidRoot w:val="00A73681"/>
    <w:rsid w:val="00386AE5"/>
    <w:rsid w:val="00955043"/>
    <w:rsid w:val="00A73681"/>
    <w:rsid w:val="00B87D41"/>
    <w:rsid w:val="00C046B7"/>
    <w:rsid w:val="00C15BBD"/>
    <w:rsid w:val="00C32C9E"/>
    <w:rsid w:val="00E172A4"/>
    <w:rsid w:val="00EB7703"/>
    <w:rsid w:val="00EC76F8"/>
    <w:rsid w:val="00F43C81"/>
    <w:rsid w:val="00F4607F"/>
    <w:rsid w:val="0518409F"/>
    <w:rsid w:val="0FCA5A04"/>
    <w:rsid w:val="125F3ED2"/>
    <w:rsid w:val="16AC269B"/>
    <w:rsid w:val="172B3B17"/>
    <w:rsid w:val="1B610537"/>
    <w:rsid w:val="1BA81A3B"/>
    <w:rsid w:val="1CB57163"/>
    <w:rsid w:val="1EA37382"/>
    <w:rsid w:val="27346839"/>
    <w:rsid w:val="2DDA47D8"/>
    <w:rsid w:val="2DF3161D"/>
    <w:rsid w:val="312041C0"/>
    <w:rsid w:val="31CD0CF0"/>
    <w:rsid w:val="394508F9"/>
    <w:rsid w:val="3D235C80"/>
    <w:rsid w:val="460D7C25"/>
    <w:rsid w:val="483A632F"/>
    <w:rsid w:val="55BB0334"/>
    <w:rsid w:val="57260807"/>
    <w:rsid w:val="608511E7"/>
    <w:rsid w:val="63EA125C"/>
    <w:rsid w:val="6597616E"/>
    <w:rsid w:val="67850073"/>
    <w:rsid w:val="68FD3C2E"/>
    <w:rsid w:val="6D70622F"/>
    <w:rsid w:val="6EF7363A"/>
    <w:rsid w:val="74937B63"/>
    <w:rsid w:val="74B21D40"/>
    <w:rsid w:val="76195FAF"/>
    <w:rsid w:val="7AE14884"/>
    <w:rsid w:val="7AF639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15BB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qFormat/>
    <w:rsid w:val="00C15BBD"/>
    <w:pPr>
      <w:ind w:left="210"/>
      <w:jc w:val="left"/>
    </w:pPr>
    <w:rPr>
      <w:smallCaps/>
      <w:sz w:val="20"/>
      <w:szCs w:val="20"/>
    </w:rPr>
  </w:style>
  <w:style w:type="paragraph" w:styleId="20">
    <w:name w:val="Body Text Indent 2"/>
    <w:basedOn w:val="a"/>
    <w:qFormat/>
    <w:rsid w:val="00C15BBD"/>
    <w:pPr>
      <w:spacing w:line="500" w:lineRule="exact"/>
      <w:ind w:firstLineChars="171" w:firstLine="479"/>
    </w:pPr>
    <w:rPr>
      <w:sz w:val="28"/>
    </w:rPr>
  </w:style>
  <w:style w:type="paragraph" w:styleId="a3">
    <w:name w:val="footer"/>
    <w:basedOn w:val="a"/>
    <w:link w:val="Char"/>
    <w:qFormat/>
    <w:rsid w:val="00C15BBD"/>
    <w:pPr>
      <w:tabs>
        <w:tab w:val="center" w:pos="4153"/>
        <w:tab w:val="right" w:pos="8306"/>
      </w:tabs>
      <w:snapToGrid w:val="0"/>
      <w:jc w:val="left"/>
    </w:pPr>
    <w:rPr>
      <w:sz w:val="18"/>
      <w:szCs w:val="18"/>
    </w:rPr>
  </w:style>
  <w:style w:type="paragraph" w:styleId="a4">
    <w:name w:val="header"/>
    <w:basedOn w:val="a"/>
    <w:link w:val="Char0"/>
    <w:qFormat/>
    <w:rsid w:val="00C15B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C15BBD"/>
    <w:rPr>
      <w:rFonts w:ascii="Calibri" w:hAnsi="Calibri" w:cs="黑体"/>
      <w:kern w:val="2"/>
      <w:sz w:val="18"/>
      <w:szCs w:val="18"/>
    </w:rPr>
  </w:style>
  <w:style w:type="character" w:customStyle="1" w:styleId="Char">
    <w:name w:val="页脚 Char"/>
    <w:basedOn w:val="a0"/>
    <w:link w:val="a3"/>
    <w:qFormat/>
    <w:rsid w:val="00C15BB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桦甸丰泰热电有限责任公司环境信息公示</dc:title>
  <dc:creator>Administrator</dc:creator>
  <cp:lastModifiedBy>asus</cp:lastModifiedBy>
  <cp:revision>4</cp:revision>
  <dcterms:created xsi:type="dcterms:W3CDTF">2018-06-10T04:50:00Z</dcterms:created>
  <dcterms:modified xsi:type="dcterms:W3CDTF">2022-10-24T05:55:00Z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378E99DDF7724285A3CA8E75991E03D7</vt:lpwstr>
  </property>
</Properties>
</file>